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A6" w:rsidRPr="00520160" w:rsidRDefault="008308A6" w:rsidP="008308A6">
      <w:pPr>
        <w:rPr>
          <w:b/>
          <w:sz w:val="24"/>
        </w:rPr>
      </w:pPr>
      <w:r>
        <w:rPr>
          <w:rFonts w:ascii="Arial" w:eastAsia="Times New Roman" w:hAnsi="Arial" w:cs="Times New Roman"/>
          <w:b/>
          <w:bCs/>
          <w:noProof/>
          <w:szCs w:val="24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10D00ADF" wp14:editId="183DBAA5">
            <wp:simplePos x="0" y="0"/>
            <wp:positionH relativeFrom="column">
              <wp:posOffset>5711825</wp:posOffset>
            </wp:positionH>
            <wp:positionV relativeFrom="paragraph">
              <wp:posOffset>-770255</wp:posOffset>
            </wp:positionV>
            <wp:extent cx="847725" cy="1189355"/>
            <wp:effectExtent l="0" t="0" r="9525" b="0"/>
            <wp:wrapSquare wrapText="bothSides"/>
            <wp:docPr id="1" name="Grafik 1" descr="ECPAT Logo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PAT Logo grü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b/>
          <w:bCs/>
          <w:noProof/>
          <w:szCs w:val="24"/>
          <w:u w:val="single"/>
          <w:lang w:eastAsia="de-DE"/>
        </w:rPr>
        <w:t xml:space="preserve">Kennenlern </w:t>
      </w:r>
      <w:bookmarkStart w:id="0" w:name="_GoBack"/>
      <w:bookmarkEnd w:id="0"/>
      <w:r>
        <w:rPr>
          <w:rFonts w:ascii="Arial" w:eastAsia="Times New Roman" w:hAnsi="Arial" w:cs="Times New Roman"/>
          <w:b/>
          <w:bCs/>
          <w:noProof/>
          <w:szCs w:val="24"/>
          <w:u w:val="single"/>
          <w:lang w:eastAsia="de-DE"/>
        </w:rPr>
        <w:t>Bingo</w:t>
      </w:r>
    </w:p>
    <w:p w:rsidR="0062735A" w:rsidRDefault="008308A6" w:rsidP="008308A6">
      <w:pPr>
        <w:rPr>
          <w:sz w:val="24"/>
        </w:rPr>
      </w:pPr>
      <w:r w:rsidRPr="00E941FA">
        <w:rPr>
          <w:sz w:val="24"/>
        </w:rPr>
        <w:t>Jeder TN erhält eine Vorlage mit 5x5 Feldern</w:t>
      </w:r>
      <w:r w:rsidR="0062735A">
        <w:rPr>
          <w:sz w:val="24"/>
        </w:rPr>
        <w:t xml:space="preserve"> (Handout)</w:t>
      </w:r>
      <w:r w:rsidRPr="00E941FA">
        <w:rPr>
          <w:sz w:val="24"/>
        </w:rPr>
        <w:t xml:space="preserve">, auf denen Eigenschaften, Talente oder Tätigkeiten stehen. Die TN müssen andere TN finden, auf die </w:t>
      </w:r>
      <w:r w:rsidR="00D66724">
        <w:rPr>
          <w:sz w:val="24"/>
        </w:rPr>
        <w:t xml:space="preserve">die Aussage </w:t>
      </w:r>
      <w:r w:rsidRPr="00E941FA">
        <w:rPr>
          <w:sz w:val="24"/>
        </w:rPr>
        <w:t xml:space="preserve">zutrifft. Haben sie jemanden gefunden, </w:t>
      </w:r>
      <w:r w:rsidR="00D66724">
        <w:rPr>
          <w:sz w:val="24"/>
        </w:rPr>
        <w:t>darf</w:t>
      </w:r>
      <w:r w:rsidRPr="00E941FA">
        <w:rPr>
          <w:sz w:val="24"/>
        </w:rPr>
        <w:t xml:space="preserve"> diese Person in</w:t>
      </w:r>
      <w:r w:rsidR="00D66724">
        <w:rPr>
          <w:sz w:val="24"/>
        </w:rPr>
        <w:t xml:space="preserve"> dem</w:t>
      </w:r>
      <w:r w:rsidR="0062735A">
        <w:rPr>
          <w:sz w:val="24"/>
        </w:rPr>
        <w:t xml:space="preserve"> entsprechenden</w:t>
      </w:r>
      <w:r w:rsidRPr="00E941FA">
        <w:rPr>
          <w:sz w:val="24"/>
        </w:rPr>
        <w:t xml:space="preserve"> Feld unterschreiben. </w:t>
      </w:r>
    </w:p>
    <w:p w:rsidR="008308A6" w:rsidRPr="00520160" w:rsidRDefault="0062735A" w:rsidP="008308A6">
      <w:pPr>
        <w:rPr>
          <w:sz w:val="24"/>
        </w:rPr>
      </w:pPr>
      <w:r>
        <w:rPr>
          <w:sz w:val="24"/>
        </w:rPr>
        <w:t xml:space="preserve">Wichtig: </w:t>
      </w:r>
      <w:r w:rsidR="008308A6" w:rsidRPr="00E941FA">
        <w:rPr>
          <w:sz w:val="24"/>
        </w:rPr>
        <w:t>Jeder TN darf auf der Vorlage eines anderen TN nur einmal unterschreiben. Der TN, der zuerst eine Reihe (horizontal, v</w:t>
      </w:r>
      <w:r w:rsidR="008308A6">
        <w:rPr>
          <w:sz w:val="24"/>
        </w:rPr>
        <w:t>ertikal oder diagonal) voll hat ruft laut Bingo</w:t>
      </w:r>
      <w:r w:rsidR="008308A6" w:rsidRPr="00E941FA">
        <w:rPr>
          <w:sz w:val="24"/>
        </w:rPr>
        <w:t>.</w:t>
      </w:r>
    </w:p>
    <w:p w:rsidR="008308A6" w:rsidRPr="008308A6" w:rsidRDefault="008308A6">
      <w:pPr>
        <w:rPr>
          <w:sz w:val="24"/>
        </w:rPr>
      </w:pPr>
      <w:r w:rsidRPr="008308A6">
        <w:rPr>
          <w:sz w:val="24"/>
        </w:rPr>
        <w:t>Hinweise:</w:t>
      </w:r>
    </w:p>
    <w:p w:rsidR="0062735A" w:rsidRDefault="0062735A" w:rsidP="008308A6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Die Größe der Bingo-Vorlage muss entsprechend der TN-Zahl angepasst werden</w:t>
      </w:r>
    </w:p>
    <w:p w:rsidR="008308A6" w:rsidRPr="00922F61" w:rsidRDefault="008308A6" w:rsidP="008308A6">
      <w:pPr>
        <w:pStyle w:val="Listenabsatz"/>
        <w:numPr>
          <w:ilvl w:val="0"/>
          <w:numId w:val="2"/>
        </w:numPr>
        <w:rPr>
          <w:sz w:val="24"/>
        </w:rPr>
      </w:pPr>
      <w:r w:rsidRPr="00922F61">
        <w:rPr>
          <w:sz w:val="24"/>
        </w:rPr>
        <w:t>Die TN benötigen eine Unterlage, so dass gut unterschrieben werden kann</w:t>
      </w:r>
    </w:p>
    <w:p w:rsidR="008308A6" w:rsidRDefault="008308A6" w:rsidP="008308A6">
      <w:pPr>
        <w:pStyle w:val="Listenabsatz"/>
        <w:numPr>
          <w:ilvl w:val="0"/>
          <w:numId w:val="2"/>
        </w:numPr>
        <w:rPr>
          <w:sz w:val="24"/>
        </w:rPr>
      </w:pPr>
      <w:r w:rsidRPr="00922F61">
        <w:rPr>
          <w:sz w:val="24"/>
        </w:rPr>
        <w:t>J</w:t>
      </w:r>
      <w:r w:rsidR="0062735A">
        <w:rPr>
          <w:sz w:val="24"/>
        </w:rPr>
        <w:t>e</w:t>
      </w:r>
      <w:r w:rsidRPr="00922F61">
        <w:rPr>
          <w:sz w:val="24"/>
        </w:rPr>
        <w:t>der TN benötigt einen Stift</w:t>
      </w:r>
    </w:p>
    <w:p w:rsidR="00D66724" w:rsidRDefault="00D66724" w:rsidP="00D66724">
      <w:pPr>
        <w:rPr>
          <w:sz w:val="24"/>
        </w:rPr>
      </w:pPr>
    </w:p>
    <w:p w:rsidR="00D66724" w:rsidRDefault="00D66724" w:rsidP="00D66724">
      <w:pPr>
        <w:rPr>
          <w:sz w:val="24"/>
        </w:rPr>
      </w:pPr>
      <w:r>
        <w:rPr>
          <w:sz w:val="24"/>
        </w:rPr>
        <w:t>Variationen</w:t>
      </w:r>
    </w:p>
    <w:p w:rsidR="0062735A" w:rsidRDefault="0062735A" w:rsidP="0062735A">
      <w:pPr>
        <w:pStyle w:val="Listenabsatz"/>
        <w:numPr>
          <w:ilvl w:val="0"/>
          <w:numId w:val="4"/>
        </w:numPr>
        <w:rPr>
          <w:sz w:val="24"/>
        </w:rPr>
      </w:pPr>
      <w:r>
        <w:rPr>
          <w:sz w:val="24"/>
        </w:rPr>
        <w:t>Man spielt so lange bis 3 TN Bingo rufen</w:t>
      </w:r>
    </w:p>
    <w:p w:rsidR="0062735A" w:rsidRDefault="0062735A" w:rsidP="0062735A">
      <w:pPr>
        <w:pStyle w:val="Listenabsatz"/>
        <w:numPr>
          <w:ilvl w:val="0"/>
          <w:numId w:val="4"/>
        </w:numPr>
        <w:rPr>
          <w:sz w:val="24"/>
        </w:rPr>
      </w:pPr>
      <w:r>
        <w:rPr>
          <w:sz w:val="24"/>
        </w:rPr>
        <w:t>Man spielt so lange bis alle TN Bingo haben</w:t>
      </w:r>
    </w:p>
    <w:p w:rsidR="0062735A" w:rsidRPr="0062735A" w:rsidRDefault="0062735A" w:rsidP="0062735A">
      <w:pPr>
        <w:pStyle w:val="Listenabsatz"/>
        <w:numPr>
          <w:ilvl w:val="0"/>
          <w:numId w:val="4"/>
        </w:numPr>
        <w:rPr>
          <w:sz w:val="24"/>
        </w:rPr>
      </w:pPr>
      <w:r>
        <w:rPr>
          <w:sz w:val="24"/>
        </w:rPr>
        <w:t>Sobald der erste TN Bingo ruft „überprüft“ man die Unterschriften und die Person die in der entsprechenden Bingo-Reihe unterschrieben hat gibt sich zu erkennen.</w:t>
      </w:r>
    </w:p>
    <w:p w:rsidR="00D66724" w:rsidRDefault="00D66724" w:rsidP="00D66724">
      <w:pPr>
        <w:rPr>
          <w:sz w:val="24"/>
        </w:rPr>
      </w:pPr>
    </w:p>
    <w:p w:rsidR="00D66724" w:rsidRPr="00D66724" w:rsidRDefault="00D66724" w:rsidP="00D66724">
      <w:pPr>
        <w:pStyle w:val="Listenabsatz"/>
        <w:numPr>
          <w:ilvl w:val="0"/>
          <w:numId w:val="3"/>
        </w:numPr>
        <w:rPr>
          <w:sz w:val="24"/>
        </w:rPr>
        <w:sectPr w:rsidR="00D66724" w:rsidRPr="00D66724" w:rsidSect="0062735A"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8308A6" w:rsidRDefault="008308A6">
      <w:pPr>
        <w:rPr>
          <w:rFonts w:ascii="Arial" w:eastAsia="Times New Roman" w:hAnsi="Arial" w:cs="Times New Roman"/>
          <w:b/>
          <w:bCs/>
          <w:sz w:val="28"/>
          <w:szCs w:val="24"/>
          <w:u w:val="single"/>
          <w:lang w:eastAsia="de-DE"/>
        </w:rPr>
      </w:pPr>
      <w:r>
        <w:rPr>
          <w:rFonts w:ascii="Arial" w:eastAsia="Times New Roman" w:hAnsi="Arial" w:cs="Times New Roman"/>
          <w:b/>
          <w:bCs/>
          <w:noProof/>
          <w:szCs w:val="24"/>
          <w:u w:val="single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72C7F7DD" wp14:editId="7C7CC1F5">
            <wp:simplePos x="0" y="0"/>
            <wp:positionH relativeFrom="column">
              <wp:posOffset>8726805</wp:posOffset>
            </wp:positionH>
            <wp:positionV relativeFrom="paragraph">
              <wp:posOffset>-141605</wp:posOffset>
            </wp:positionV>
            <wp:extent cx="847725" cy="1189355"/>
            <wp:effectExtent l="0" t="0" r="9525" b="0"/>
            <wp:wrapSquare wrapText="bothSides"/>
            <wp:docPr id="2" name="Grafik 2" descr="ECPAT Logo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PAT Logo grü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1FA" w:rsidRPr="00E941FA" w:rsidRDefault="00E941FA" w:rsidP="00E941FA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u w:val="single"/>
          <w:lang w:eastAsia="de-DE"/>
        </w:rPr>
      </w:pPr>
      <w:r w:rsidRPr="00E941FA">
        <w:rPr>
          <w:rFonts w:ascii="Arial" w:eastAsia="Times New Roman" w:hAnsi="Arial" w:cs="Times New Roman"/>
          <w:b/>
          <w:bCs/>
          <w:sz w:val="28"/>
          <w:szCs w:val="24"/>
          <w:u w:val="single"/>
          <w:lang w:eastAsia="de-DE"/>
        </w:rPr>
        <w:t>Bingo</w:t>
      </w:r>
    </w:p>
    <w:p w:rsidR="00E941FA" w:rsidRPr="00E941FA" w:rsidRDefault="00E941FA" w:rsidP="00E941FA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E941FA">
        <w:rPr>
          <w:rFonts w:ascii="Arial" w:eastAsia="Times New Roman" w:hAnsi="Arial" w:cs="Arial"/>
          <w:szCs w:val="24"/>
          <w:lang w:eastAsia="de-DE"/>
        </w:rPr>
        <w:t xml:space="preserve">Beim Bingo darf jede Person nur 1x auf deinem Zettel unterschreiben. </w:t>
      </w:r>
    </w:p>
    <w:p w:rsidR="00E941FA" w:rsidRPr="00E941FA" w:rsidRDefault="00E941FA" w:rsidP="00E941FA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E941FA">
        <w:rPr>
          <w:rFonts w:ascii="Arial" w:eastAsia="Times New Roman" w:hAnsi="Arial" w:cs="Arial"/>
          <w:szCs w:val="24"/>
          <w:lang w:eastAsia="de-DE"/>
        </w:rPr>
        <w:t>Wenn du eine Reihe [Diagonale, Waagerechte oder Senkrechte] unterschrieben fertiggestellt hast, ruf laut und deutlich „Bingo“!</w:t>
      </w:r>
    </w:p>
    <w:p w:rsidR="00E941FA" w:rsidRPr="00E941FA" w:rsidRDefault="00E941FA" w:rsidP="00E941FA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E941FA">
        <w:rPr>
          <w:rFonts w:ascii="Arial" w:eastAsia="Times New Roman" w:hAnsi="Arial" w:cs="Arial"/>
          <w:b/>
          <w:bCs/>
          <w:szCs w:val="24"/>
          <w:lang w:eastAsia="de-DE"/>
        </w:rPr>
        <w:t>Suche eine Person, die....</w:t>
      </w:r>
    </w:p>
    <w:p w:rsidR="00E941FA" w:rsidRPr="00E941FA" w:rsidRDefault="00E941FA" w:rsidP="00E941FA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pPr w:leftFromText="141" w:rightFromText="141" w:vertAnchor="text" w:horzAnchor="margin" w:tblpXSpec="center" w:tblpY="109"/>
        <w:tblOverlap w:val="never"/>
        <w:tblW w:w="0" w:type="auto"/>
        <w:tblBorders>
          <w:top w:val="single" w:sz="4" w:space="0" w:color="BCEEDF"/>
          <w:left w:val="single" w:sz="4" w:space="0" w:color="BCEEDF"/>
          <w:bottom w:val="single" w:sz="4" w:space="0" w:color="BCEEDF"/>
          <w:right w:val="single" w:sz="4" w:space="0" w:color="BCEEDF"/>
          <w:insideH w:val="single" w:sz="4" w:space="0" w:color="BCEEDF"/>
          <w:insideV w:val="single" w:sz="4" w:space="0" w:color="BCEED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2700"/>
        <w:gridCol w:w="2340"/>
        <w:gridCol w:w="2340"/>
      </w:tblGrid>
      <w:tr w:rsidR="00E941FA" w:rsidRPr="00E941FA" w:rsidTr="00FD22F8">
        <w:tc>
          <w:tcPr>
            <w:tcW w:w="241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…schon ´mal eine Kuh gemolken hat.</w:t>
            </w: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…mindestens 3 Sprachen spricht.</w:t>
            </w: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</w:tc>
        <w:tc>
          <w:tcPr>
            <w:tcW w:w="270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…weiß wofür die Abkürzung Ecpat steht.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…kein Auto besitzt.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…ein Instrument spielt.</w:t>
            </w:r>
          </w:p>
        </w:tc>
      </w:tr>
      <w:tr w:rsidR="00E941FA" w:rsidRPr="00E941FA" w:rsidTr="00FD22F8">
        <w:tc>
          <w:tcPr>
            <w:tcW w:w="241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 xml:space="preserve">…einen Dialekt spricht, </w:t>
            </w:r>
            <w:proofErr w:type="spellStart"/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den</w:t>
            </w:r>
            <w:proofErr w:type="spellEnd"/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 xml:space="preserve"> nicht jeder versteht und dir ein Beispiel gibt.</w:t>
            </w: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…mindestens 2 Kinder hat.</w:t>
            </w:r>
          </w:p>
        </w:tc>
        <w:tc>
          <w:tcPr>
            <w:tcW w:w="270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…auf Fingern pfeifen kann.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 xml:space="preserve">…das erste Mal beim </w:t>
            </w:r>
            <w:proofErr w:type="spellStart"/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ToT</w:t>
            </w:r>
            <w:proofErr w:type="spellEnd"/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 xml:space="preserve"> dabei ist.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…dir einen Witz erzählt.</w:t>
            </w:r>
          </w:p>
        </w:tc>
      </w:tr>
      <w:tr w:rsidR="00E941FA" w:rsidRPr="00E941FA" w:rsidTr="00FD22F8">
        <w:tc>
          <w:tcPr>
            <w:tcW w:w="241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…gerne tanzt.</w:t>
            </w: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…ein handwerkliches Hobby hat.</w:t>
            </w:r>
          </w:p>
        </w:tc>
        <w:tc>
          <w:tcPr>
            <w:tcW w:w="270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…im Oktober Geburtstag hat.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…dir ein Lied vorsingt.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…mehr als 15 Schulungen für ECPAT gegeben hat.</w:t>
            </w:r>
          </w:p>
        </w:tc>
      </w:tr>
      <w:tr w:rsidR="00E941FA" w:rsidRPr="00E941FA" w:rsidTr="00FD22F8">
        <w:tc>
          <w:tcPr>
            <w:tcW w:w="241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…wenigstens ein Haustier hat.</w:t>
            </w: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…2017 mehr als 3 Tage wandern war.</w:t>
            </w:r>
          </w:p>
        </w:tc>
        <w:tc>
          <w:tcPr>
            <w:tcW w:w="270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…2017 schon ´mal in den Atlantik gesprungen ist.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…gerne Kuchen backt.</w:t>
            </w:r>
          </w:p>
        </w:tc>
        <w:tc>
          <w:tcPr>
            <w:tcW w:w="2340" w:type="dxa"/>
          </w:tcPr>
          <w:p w:rsidR="00E941FA" w:rsidRPr="00E941FA" w:rsidRDefault="00E941FA" w:rsidP="00E941F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E941FA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…ein Frühaufsteher ist.</w:t>
            </w:r>
          </w:p>
        </w:tc>
      </w:tr>
    </w:tbl>
    <w:p w:rsidR="00E941FA" w:rsidRDefault="00E941FA" w:rsidP="00520160">
      <w:pPr>
        <w:rPr>
          <w:b/>
          <w:sz w:val="24"/>
        </w:rPr>
        <w:sectPr w:rsidR="00E941FA" w:rsidSect="008308A6">
          <w:pgSz w:w="16838" w:h="11906" w:orient="landscape"/>
          <w:pgMar w:top="567" w:right="1418" w:bottom="567" w:left="1134" w:header="709" w:footer="709" w:gutter="0"/>
          <w:cols w:space="708"/>
          <w:docGrid w:linePitch="360"/>
        </w:sectPr>
      </w:pPr>
    </w:p>
    <w:p w:rsidR="00520160" w:rsidRPr="00520160" w:rsidRDefault="00520160" w:rsidP="00676620">
      <w:pPr>
        <w:rPr>
          <w:sz w:val="24"/>
        </w:rPr>
      </w:pPr>
    </w:p>
    <w:sectPr w:rsidR="00520160" w:rsidRPr="00520160" w:rsidSect="00E941FA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3D7"/>
    <w:multiLevelType w:val="hybridMultilevel"/>
    <w:tmpl w:val="90A0D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4767"/>
    <w:multiLevelType w:val="hybridMultilevel"/>
    <w:tmpl w:val="F9DE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4CD6"/>
    <w:multiLevelType w:val="hybridMultilevel"/>
    <w:tmpl w:val="E5F48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6AB5"/>
    <w:multiLevelType w:val="hybridMultilevel"/>
    <w:tmpl w:val="BF18B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62735A"/>
    <w:rsid w:val="00676620"/>
    <w:rsid w:val="008308A6"/>
    <w:rsid w:val="00922F61"/>
    <w:rsid w:val="00C55312"/>
    <w:rsid w:val="00D66724"/>
    <w:rsid w:val="00E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6</cp:revision>
  <dcterms:created xsi:type="dcterms:W3CDTF">2017-12-01T10:34:00Z</dcterms:created>
  <dcterms:modified xsi:type="dcterms:W3CDTF">2017-12-11T09:32:00Z</dcterms:modified>
</cp:coreProperties>
</file>